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F7" w:rsidRDefault="00C43A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3AF7" w:rsidRDefault="00C43AF7">
      <w:pPr>
        <w:pStyle w:val="ConsPlusNormal"/>
        <w:jc w:val="both"/>
        <w:outlineLvl w:val="0"/>
      </w:pPr>
    </w:p>
    <w:p w:rsidR="00C43AF7" w:rsidRDefault="00C43A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3AF7" w:rsidRDefault="00C43AF7">
      <w:pPr>
        <w:pStyle w:val="ConsPlusTitle"/>
        <w:jc w:val="both"/>
      </w:pPr>
    </w:p>
    <w:p w:rsidR="00C43AF7" w:rsidRDefault="00C43AF7">
      <w:pPr>
        <w:pStyle w:val="ConsPlusTitle"/>
        <w:jc w:val="center"/>
      </w:pPr>
      <w:r>
        <w:t>ПОСТАНОВЛЕНИЕ</w:t>
      </w:r>
    </w:p>
    <w:p w:rsidR="00C43AF7" w:rsidRDefault="00C43AF7">
      <w:pPr>
        <w:pStyle w:val="ConsPlusTitle"/>
        <w:jc w:val="center"/>
      </w:pPr>
      <w:r>
        <w:t>от 4 июля 2018 г. N 783</w:t>
      </w:r>
    </w:p>
    <w:p w:rsidR="00C43AF7" w:rsidRDefault="00C43AF7">
      <w:pPr>
        <w:pStyle w:val="ConsPlusTitle"/>
        <w:jc w:val="both"/>
      </w:pPr>
    </w:p>
    <w:p w:rsidR="00C43AF7" w:rsidRDefault="00C43AF7">
      <w:pPr>
        <w:pStyle w:val="ConsPlusTitle"/>
        <w:jc w:val="center"/>
      </w:pPr>
      <w:r>
        <w:t>ОБ ОСУЩЕСТВЛЕНИИ</w:t>
      </w:r>
    </w:p>
    <w:p w:rsidR="00C43AF7" w:rsidRDefault="00C43AF7">
      <w:pPr>
        <w:pStyle w:val="ConsPlusTitle"/>
        <w:jc w:val="center"/>
      </w:pPr>
      <w:r>
        <w:t>ЗАКАЗЧИКОМ СПИСАНИЯ СУММ НЕУСТОЕК (ШТРАФОВ, ПЕНЕЙ),</w:t>
      </w:r>
    </w:p>
    <w:p w:rsidR="00C43AF7" w:rsidRDefault="00C43AF7">
      <w:pPr>
        <w:pStyle w:val="ConsPlusTitle"/>
        <w:jc w:val="center"/>
      </w:pPr>
      <w:proofErr w:type="gramStart"/>
      <w:r>
        <w:t>НАЧИСЛЕННЫХ</w:t>
      </w:r>
      <w:proofErr w:type="gramEnd"/>
      <w:r>
        <w:t xml:space="preserve"> ПОСТАВЩИКУ (ПОДРЯДЧИКУ, ИСПОЛНИТЕЛЮ),</w:t>
      </w:r>
    </w:p>
    <w:p w:rsidR="00C43AF7" w:rsidRDefault="00C43AF7">
      <w:pPr>
        <w:pStyle w:val="ConsPlusTitle"/>
        <w:jc w:val="center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 В СВЯЗИ С НЕИСПОЛНЕНИЕМ</w:t>
      </w:r>
    </w:p>
    <w:p w:rsidR="00C43AF7" w:rsidRDefault="00C43AF7">
      <w:pPr>
        <w:pStyle w:val="ConsPlusTitle"/>
        <w:jc w:val="center"/>
      </w:pPr>
      <w:r>
        <w:t>ИЛИ НЕНАДЛЕЖАЩИМ ИСПОЛНЕНИЕМ В 2015, 2016</w:t>
      </w:r>
      <w:proofErr w:type="gramStart"/>
      <w:r>
        <w:t xml:space="preserve"> И</w:t>
      </w:r>
      <w:proofErr w:type="gramEnd"/>
      <w:r>
        <w:t xml:space="preserve"> 2020</w:t>
      </w:r>
    </w:p>
    <w:p w:rsidR="00C43AF7" w:rsidRDefault="00C43AF7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ОБЯЗАТЕЛЬСТВ, ПРЕДУСМОТРЕННЫХ КОНТРАКТОМ</w:t>
      </w:r>
    </w:p>
    <w:p w:rsidR="00C43AF7" w:rsidRDefault="00C43A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3A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26.04.2020 N 591)</w:t>
            </w:r>
          </w:p>
        </w:tc>
      </w:tr>
    </w:tbl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42.1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контрактом.</w:t>
      </w:r>
    </w:p>
    <w:p w:rsidR="00C43AF7" w:rsidRDefault="00C43AF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right"/>
      </w:pPr>
      <w:r>
        <w:t>Председатель Правительства</w:t>
      </w:r>
    </w:p>
    <w:p w:rsidR="00C43AF7" w:rsidRDefault="00C43AF7">
      <w:pPr>
        <w:pStyle w:val="ConsPlusNormal"/>
        <w:jc w:val="right"/>
      </w:pPr>
      <w:r>
        <w:t>Российской Федерации</w:t>
      </w:r>
    </w:p>
    <w:p w:rsidR="00C43AF7" w:rsidRDefault="00C43AF7">
      <w:pPr>
        <w:pStyle w:val="ConsPlusNormal"/>
        <w:jc w:val="right"/>
      </w:pPr>
      <w:r>
        <w:t>Д.МЕДВЕДЕВ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right"/>
        <w:outlineLvl w:val="0"/>
      </w:pPr>
      <w:r>
        <w:t>Утверждены</w:t>
      </w:r>
    </w:p>
    <w:p w:rsidR="00C43AF7" w:rsidRDefault="00C43AF7">
      <w:pPr>
        <w:pStyle w:val="ConsPlusNormal"/>
        <w:jc w:val="right"/>
      </w:pPr>
      <w:r>
        <w:t>постановлением Правительства</w:t>
      </w:r>
    </w:p>
    <w:p w:rsidR="00C43AF7" w:rsidRDefault="00C43AF7">
      <w:pPr>
        <w:pStyle w:val="ConsPlusNormal"/>
        <w:jc w:val="right"/>
      </w:pPr>
      <w:r>
        <w:t>Российской Федерации</w:t>
      </w:r>
    </w:p>
    <w:p w:rsidR="00C43AF7" w:rsidRDefault="00C43AF7">
      <w:pPr>
        <w:pStyle w:val="ConsPlusNormal"/>
        <w:jc w:val="right"/>
      </w:pPr>
      <w:r>
        <w:t>от 4 июля 2018 г. N 783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Title"/>
        <w:jc w:val="center"/>
      </w:pPr>
      <w:bookmarkStart w:id="0" w:name="P32"/>
      <w:bookmarkEnd w:id="0"/>
      <w:r>
        <w:t>ПРАВИЛА</w:t>
      </w:r>
    </w:p>
    <w:p w:rsidR="00C43AF7" w:rsidRDefault="00C43AF7">
      <w:pPr>
        <w:pStyle w:val="ConsPlusTitle"/>
        <w:jc w:val="center"/>
      </w:pPr>
      <w:proofErr w:type="gramStart"/>
      <w:r>
        <w:t>ОСУЩЕСТВЛЕНИЯ ЗАКАЗЧИКОМ СПИСАНИЯ СУММ НЕУСТОЕК (ШТРАФОВ,</w:t>
      </w:r>
      <w:proofErr w:type="gramEnd"/>
    </w:p>
    <w:p w:rsidR="00C43AF7" w:rsidRDefault="00C43AF7">
      <w:pPr>
        <w:pStyle w:val="ConsPlusTitle"/>
        <w:jc w:val="center"/>
      </w:pPr>
      <w:proofErr w:type="gramStart"/>
      <w:r>
        <w:t>ПЕНЕЙ), НАЧИСЛЕННЫХ ПОСТАВЩИКУ (ПОДРЯДЧИКУ, ИСПОЛНИТЕЛЮ),</w:t>
      </w:r>
      <w:proofErr w:type="gramEnd"/>
    </w:p>
    <w:p w:rsidR="00C43AF7" w:rsidRDefault="00C43AF7">
      <w:pPr>
        <w:pStyle w:val="ConsPlusTitle"/>
        <w:jc w:val="center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 В СВЯЗИ С НЕИСПОЛНЕНИЕМ</w:t>
      </w:r>
    </w:p>
    <w:p w:rsidR="00C43AF7" w:rsidRDefault="00C43AF7">
      <w:pPr>
        <w:pStyle w:val="ConsPlusTitle"/>
        <w:jc w:val="center"/>
      </w:pPr>
      <w:r>
        <w:t>ИЛИ НЕНАДЛЕЖАЩИМ ИСПОЛНЕНИЕМ В 2015, 2016</w:t>
      </w:r>
      <w:proofErr w:type="gramStart"/>
      <w:r>
        <w:t xml:space="preserve"> И</w:t>
      </w:r>
      <w:proofErr w:type="gramEnd"/>
      <w:r>
        <w:t xml:space="preserve"> 2020</w:t>
      </w:r>
    </w:p>
    <w:p w:rsidR="00C43AF7" w:rsidRDefault="00C43AF7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ОБЯЗАТЕЛЬСТВ, ПРЕДУСМОТРЕННЫХ КОНТРАКТОМ</w:t>
      </w:r>
    </w:p>
    <w:p w:rsidR="00C43AF7" w:rsidRDefault="00C43A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3A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26.04.2020 N 591)</w:t>
            </w:r>
          </w:p>
        </w:tc>
      </w:tr>
    </w:tbl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и случаи осуществления заказчиком списания </w:t>
      </w:r>
      <w:r>
        <w:lastRenderedPageBreak/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 (далее - списание начисленных и неуплаченных сумм неустоек (штрафов, пеней).</w:t>
      </w:r>
      <w:proofErr w:type="gramEnd"/>
    </w:p>
    <w:p w:rsidR="00C43AF7" w:rsidRDefault="00C43A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2.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C43AF7" w:rsidRDefault="00C43AF7">
      <w:pPr>
        <w:pStyle w:val="ConsPlusNormal"/>
        <w:spacing w:before="220"/>
        <w:ind w:firstLine="540"/>
        <w:jc w:val="both"/>
      </w:pPr>
      <w:proofErr w:type="gramStart"/>
      <w: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  <w:proofErr w:type="gramEnd"/>
    </w:p>
    <w:p w:rsidR="00C43AF7" w:rsidRDefault="00C43AF7">
      <w:pPr>
        <w:pStyle w:val="ConsPlusNormal"/>
        <w:spacing w:before="220"/>
        <w:ind w:firstLine="540"/>
        <w:jc w:val="both"/>
      </w:pPr>
      <w:r>
        <w:t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коронавирусной инфекции.</w:t>
      </w:r>
    </w:p>
    <w:p w:rsidR="00C43AF7" w:rsidRDefault="00C43AF7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3. Списание начисленных и неуплаченных сумм неустоек (штрафов, пеней) осуществляется заказчиком в следующих </w:t>
      </w:r>
      <w:proofErr w:type="gramStart"/>
      <w:r>
        <w:t>случае</w:t>
      </w:r>
      <w:proofErr w:type="gramEnd"/>
      <w:r>
        <w:t xml:space="preserve"> и порядке:</w:t>
      </w:r>
    </w:p>
    <w:p w:rsidR="00C43AF7" w:rsidRDefault="00C43AF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случая, предусмотренного </w:t>
      </w:r>
      <w:hyperlink w:anchor="P53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C43AF7" w:rsidRDefault="00C43AF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3" w:name="P51"/>
      <w:bookmarkEnd w:id="3"/>
      <w:proofErr w:type="gramStart"/>
      <w: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 до 1 января 2021 г., за исключением случая, предусмотренного </w:t>
      </w:r>
      <w:hyperlink w:anchor="P53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  <w:proofErr w:type="gramEnd"/>
    </w:p>
    <w:p w:rsidR="00C43AF7" w:rsidRDefault="00C43AF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4" w:name="P53"/>
      <w:bookmarkEnd w:id="4"/>
      <w: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коронавирусной инфекции, заказчик осуществляет списание начисленных и неуплаченных сумм неустоек (штрафов, пеней).</w:t>
      </w:r>
    </w:p>
    <w:p w:rsidR="00C43AF7" w:rsidRDefault="00C43AF7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4.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5" w:name="P56"/>
      <w:bookmarkEnd w:id="5"/>
      <w:r>
        <w:t>5.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а) в случае, предусмотренном </w:t>
      </w:r>
      <w:hyperlink w:anchor="P49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- исполнение поставщиком (подрядчиком, исполнителем) обязательств (за исключением гарантийных </w:t>
      </w:r>
      <w:r>
        <w:lastRenderedPageBreak/>
        <w:t>обязательств) по контракту в полном объеме в 2015, 2016 или 2020 году, подтвержденное актом приемки или иным документом;</w:t>
      </w:r>
    </w:p>
    <w:p w:rsidR="00C43AF7" w:rsidRDefault="00C43AF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proofErr w:type="gramStart"/>
      <w:r>
        <w:t xml:space="preserve">б) в случае, предусмотренном </w:t>
      </w:r>
      <w:hyperlink w:anchor="P51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в дополнение к документам, указанным в </w:t>
      </w:r>
      <w:hyperlink w:anchor="P57" w:history="1">
        <w:r>
          <w:rPr>
            <w:color w:val="0000FF"/>
          </w:rPr>
          <w:t>подпункте "а"</w:t>
        </w:r>
      </w:hyperlink>
      <w:r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</w:t>
      </w:r>
      <w:proofErr w:type="gramEnd"/>
      <w:r>
        <w:t xml:space="preserve">) </w:t>
      </w:r>
      <w:proofErr w:type="gramStart"/>
      <w:r>
        <w:t xml:space="preserve">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</w:t>
      </w:r>
      <w:hyperlink r:id="rId17" w:history="1">
        <w:r>
          <w:rPr>
            <w:color w:val="0000FF"/>
          </w:rPr>
          <w:t>частью 4</w:t>
        </w:r>
      </w:hyperlink>
      <w:r>
        <w:t xml:space="preserve"> или юридического лица в случаях осуществления им закупок в соответствии с </w:t>
      </w:r>
      <w:hyperlink r:id="rId18" w:history="1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4(1)</w:t>
        </w:r>
      </w:hyperlink>
      <w:r>
        <w:t xml:space="preserve"> и </w:t>
      </w:r>
      <w:hyperlink r:id="rId19" w:history="1">
        <w:r>
          <w:rPr>
            <w:color w:val="0000FF"/>
          </w:rPr>
          <w:t>5 статьи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нужд");</w:t>
      </w:r>
    </w:p>
    <w:p w:rsidR="00C43AF7" w:rsidRDefault="00C43AF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proofErr w:type="gramStart"/>
      <w:r>
        <w:t xml:space="preserve">в) в случае, предусмотренном </w:t>
      </w:r>
      <w:hyperlink w:anchor="P53" w:history="1">
        <w:r>
          <w:rPr>
            <w:color w:val="0000FF"/>
          </w:rPr>
          <w:t>подпунктом "в" пункта 3</w:t>
        </w:r>
      </w:hyperlink>
      <w:r>
        <w:t xml:space="preserve"> настоящих Правил,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коронавирусной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  <w:proofErr w:type="gramEnd"/>
    </w:p>
    <w:p w:rsidR="00C43AF7" w:rsidRDefault="00C43AF7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7" w:name="P63"/>
      <w:bookmarkEnd w:id="7"/>
      <w:r>
        <w:t xml:space="preserve">6. </w:t>
      </w:r>
      <w:proofErr w:type="gramStart"/>
      <w:r>
        <w:t>В случае если заказчик не осуществляет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 (бюджета государственного внебюджетного фонда Российской Федерации), наделенным соответствующими полномочиями</w:t>
      </w:r>
      <w:proofErr w:type="gramEnd"/>
      <w:r>
        <w:t>, в порядке, установленном правовым актом соответствующего главного администратора доходов бюджета (бюджета государственного внебюджетного фонда Российской Федерации).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7.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 xml:space="preserve">8. При наличии оснований и документов, указанных в </w:t>
      </w:r>
      <w:hyperlink w:anchor="P56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3" w:history="1">
        <w:r>
          <w:rPr>
            <w:color w:val="0000FF"/>
          </w:rPr>
          <w:t>6</w:t>
        </w:r>
      </w:hyperlink>
      <w:r>
        <w:t xml:space="preserve"> настоящих Правил,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8" w:name="P66"/>
      <w:bookmarkEnd w:id="8"/>
      <w:r>
        <w:t xml:space="preserve">9. 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</w:t>
      </w:r>
      <w:proofErr w:type="gramStart"/>
      <w:r>
        <w:t>решений</w:t>
      </w:r>
      <w:proofErr w:type="gramEnd"/>
      <w:r>
        <w:t xml:space="preserve"> о списании начисленных и неуплаченных сумм неустоек (штрафов, пеней) (далее - комиссия), и оформляется внутренним распорядительным документом заказчика (приказом, распоряжением), содержащим следующую информацию:</w:t>
      </w:r>
    </w:p>
    <w:p w:rsidR="00C43AF7" w:rsidRDefault="00C43AF7">
      <w:pPr>
        <w:pStyle w:val="ConsPlusNormal"/>
        <w:spacing w:before="220"/>
        <w:ind w:firstLine="540"/>
        <w:jc w:val="both"/>
      </w:pPr>
      <w:proofErr w:type="gramStart"/>
      <w:r>
        <w:t xml:space="preserve"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</w:t>
      </w:r>
      <w:r>
        <w:lastRenderedPageBreak/>
        <w:t>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</w:t>
      </w:r>
      <w:proofErr w:type="gramEnd"/>
      <w:r>
        <w:t xml:space="preserve"> лица);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г) дата принятия решения о списании начисленной и неуплаченной суммы неустоек (штрафов, пеней);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д) подписи членов комиссии.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>10. Порядок формирования комиссии, а также порядок и сроки принятия ею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полномочий.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Списание начисленных и неуплаченных сумм неустоек (штрафов, пеней) в соответствии с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настоящих Правил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настоящих Правил, в течение 5 рабочих дней со дня принятия такого решения.</w:t>
      </w:r>
      <w:proofErr w:type="gramEnd"/>
    </w:p>
    <w:p w:rsidR="00C43AF7" w:rsidRDefault="00C43AF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Заказчик, не осуществляющий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 рабочих дней после осуществления списания начисленной и неуплаченной суммы неустоек (штрафов, пеней) направляет администратору доходов бюджета (бюджета государственного внебюджетного фонда Российской Федерации), указанному в </w:t>
      </w:r>
      <w:hyperlink w:anchor="P63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настоящих Правил, информацию о произведенном списании начисленной и неуплаченной суммы неустоек (штрафов, пеней) с указанием списанной суммы неустоек (штрафов, пеней) и кода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.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9" w:name="P75"/>
      <w:bookmarkEnd w:id="9"/>
      <w:r>
        <w:t xml:space="preserve">13. </w:t>
      </w:r>
      <w:proofErr w:type="gramStart"/>
      <w:r>
        <w:t xml:space="preserve">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w:anchor="P66" w:history="1">
        <w:r>
          <w:rPr>
            <w:color w:val="0000FF"/>
          </w:rPr>
          <w:t>пункте 9</w:t>
        </w:r>
      </w:hyperlink>
      <w: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</w:t>
      </w:r>
      <w:hyperlink w:anchor="P98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C43AF7" w:rsidRDefault="00C43AF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:rsidR="00C43AF7" w:rsidRDefault="00C43AF7">
      <w:pPr>
        <w:pStyle w:val="ConsPlusNormal"/>
        <w:spacing w:before="220"/>
        <w:ind w:firstLine="540"/>
        <w:jc w:val="both"/>
      </w:pPr>
      <w:r>
        <w:t xml:space="preserve">14. Формирование уведомления, указанного в </w:t>
      </w:r>
      <w:hyperlink w:anchor="P75" w:history="1">
        <w:r>
          <w:rPr>
            <w:color w:val="0000FF"/>
          </w:rPr>
          <w:t>пункте 13</w:t>
        </w:r>
      </w:hyperlink>
      <w:r>
        <w:t xml:space="preserve"> настоящих Правил, осуществляется заказчиком в соответствии с информацией и документами, включенными в реестр контрактов, заключенных заказчиками.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right"/>
        <w:outlineLvl w:val="1"/>
      </w:pPr>
      <w:r>
        <w:t>Приложение</w:t>
      </w:r>
    </w:p>
    <w:p w:rsidR="00C43AF7" w:rsidRDefault="00C43AF7">
      <w:pPr>
        <w:pStyle w:val="ConsPlusNormal"/>
        <w:jc w:val="right"/>
      </w:pPr>
      <w:r>
        <w:t>к Правилам осуществления</w:t>
      </w:r>
    </w:p>
    <w:p w:rsidR="00C43AF7" w:rsidRDefault="00C43AF7">
      <w:pPr>
        <w:pStyle w:val="ConsPlusNormal"/>
        <w:jc w:val="right"/>
      </w:pPr>
      <w:r>
        <w:t>заказчиком списания сумм</w:t>
      </w:r>
    </w:p>
    <w:p w:rsidR="00C43AF7" w:rsidRDefault="00C43AF7">
      <w:pPr>
        <w:pStyle w:val="ConsPlusNormal"/>
        <w:jc w:val="right"/>
      </w:pPr>
      <w:r>
        <w:t>неустоек (штрафов, пеней),</w:t>
      </w:r>
    </w:p>
    <w:p w:rsidR="00C43AF7" w:rsidRDefault="00C43AF7">
      <w:pPr>
        <w:pStyle w:val="ConsPlusNormal"/>
        <w:jc w:val="right"/>
      </w:pPr>
      <w:proofErr w:type="gramStart"/>
      <w:r>
        <w:t>начисленных</w:t>
      </w:r>
      <w:proofErr w:type="gramEnd"/>
      <w:r>
        <w:t xml:space="preserve"> поставщику</w:t>
      </w:r>
    </w:p>
    <w:p w:rsidR="00C43AF7" w:rsidRDefault="00C43AF7">
      <w:pPr>
        <w:pStyle w:val="ConsPlusNormal"/>
        <w:jc w:val="right"/>
      </w:pPr>
      <w:r>
        <w:t>(подрядчику, исполнителю),</w:t>
      </w:r>
    </w:p>
    <w:p w:rsidR="00C43AF7" w:rsidRDefault="00C43AF7">
      <w:pPr>
        <w:pStyle w:val="ConsPlusNormal"/>
        <w:jc w:val="right"/>
      </w:pPr>
      <w:r>
        <w:t xml:space="preserve">но не </w:t>
      </w:r>
      <w:proofErr w:type="gramStart"/>
      <w:r>
        <w:t>списанных</w:t>
      </w:r>
      <w:proofErr w:type="gramEnd"/>
      <w:r>
        <w:t xml:space="preserve"> заказчиком</w:t>
      </w:r>
    </w:p>
    <w:p w:rsidR="00C43AF7" w:rsidRDefault="00C43AF7">
      <w:pPr>
        <w:pStyle w:val="ConsPlusNormal"/>
        <w:jc w:val="right"/>
      </w:pPr>
      <w:r>
        <w:t>в связи с неисполнением</w:t>
      </w:r>
    </w:p>
    <w:p w:rsidR="00C43AF7" w:rsidRDefault="00C43AF7">
      <w:pPr>
        <w:pStyle w:val="ConsPlusNormal"/>
        <w:jc w:val="right"/>
      </w:pPr>
      <w:r>
        <w:t>или ненадлежащим исполнением</w:t>
      </w:r>
    </w:p>
    <w:p w:rsidR="00C43AF7" w:rsidRDefault="00C43AF7">
      <w:pPr>
        <w:pStyle w:val="ConsPlusNormal"/>
        <w:jc w:val="right"/>
      </w:pPr>
      <w:r>
        <w:t>в 2015, 2016 и 2020</w:t>
      </w:r>
    </w:p>
    <w:p w:rsidR="00C43AF7" w:rsidRDefault="00C43AF7">
      <w:pPr>
        <w:pStyle w:val="ConsPlusNormal"/>
        <w:jc w:val="right"/>
      </w:pPr>
      <w:proofErr w:type="gramStart"/>
      <w:r>
        <w:t>годах</w:t>
      </w:r>
      <w:proofErr w:type="gramEnd"/>
      <w:r>
        <w:t xml:space="preserve"> обязательств,</w:t>
      </w:r>
    </w:p>
    <w:p w:rsidR="00C43AF7" w:rsidRDefault="00C43AF7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контрактом</w:t>
      </w:r>
    </w:p>
    <w:p w:rsidR="00C43AF7" w:rsidRDefault="00C43A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3A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F7" w:rsidRDefault="00C43A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26.04.2020 N 591)</w:t>
            </w:r>
          </w:p>
        </w:tc>
      </w:tr>
    </w:tbl>
    <w:p w:rsidR="00C43AF7" w:rsidRDefault="00C43AF7">
      <w:pPr>
        <w:pStyle w:val="ConsPlusNormal"/>
        <w:jc w:val="both"/>
      </w:pPr>
    </w:p>
    <w:p w:rsidR="00C43AF7" w:rsidRDefault="00C43AF7">
      <w:pPr>
        <w:pStyle w:val="ConsPlusNonformat"/>
        <w:jc w:val="both"/>
      </w:pPr>
      <w:bookmarkStart w:id="10" w:name="P98"/>
      <w:bookmarkEnd w:id="10"/>
      <w:r>
        <w:t xml:space="preserve">                           УВЕДОМЛЕНИЕ N _______</w:t>
      </w:r>
    </w:p>
    <w:p w:rsidR="00C43AF7" w:rsidRDefault="00C43AF7">
      <w:pPr>
        <w:pStyle w:val="ConsPlusNonformat"/>
        <w:jc w:val="both"/>
      </w:pPr>
      <w:r>
        <w:t xml:space="preserve">           о списании начисленной и неуплаченной суммы неустоек</w:t>
      </w:r>
    </w:p>
    <w:p w:rsidR="00C43AF7" w:rsidRDefault="00C43AF7">
      <w:pPr>
        <w:pStyle w:val="ConsPlusNonformat"/>
        <w:jc w:val="both"/>
      </w:pPr>
      <w:r>
        <w:t xml:space="preserve">                      (штрафов, пеней) по контрактам</w:t>
      </w:r>
    </w:p>
    <w:p w:rsidR="00C43AF7" w:rsidRDefault="00C43AF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98"/>
        <w:gridCol w:w="1361"/>
        <w:gridCol w:w="964"/>
      </w:tblGrid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  <w:jc w:val="center"/>
            </w:pPr>
            <w:r>
              <w:t>Коды</w:t>
            </w: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  <w:jc w:val="center"/>
            </w:pPr>
            <w:r>
              <w:t xml:space="preserve">(сокращенное наименование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AF7" w:rsidRDefault="00C43AF7">
            <w:pPr>
              <w:pStyle w:val="ConsPlusNormal"/>
            </w:pPr>
            <w: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/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 xml:space="preserve">по </w:t>
            </w:r>
            <w:hyperlink r:id="rId24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  <w: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 xml:space="preserve">по </w:t>
            </w:r>
            <w:hyperlink r:id="rId2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  <w: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  <w:r>
              <w:t xml:space="preserve"> физического лица/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  <w:jc w:val="center"/>
            </w:pPr>
            <w:r>
              <w:t xml:space="preserve">полное (сокращенное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  <w:r>
              <w:t>) наименование юридического лица)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  <w: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AF7" w:rsidRDefault="00C43AF7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/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 xml:space="preserve">по </w:t>
            </w:r>
            <w:hyperlink r:id="rId26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  <w:tr w:rsidR="00C43AF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3AF7" w:rsidRDefault="00C43AF7">
            <w:pPr>
              <w:pStyle w:val="ConsPlusNormal"/>
            </w:pPr>
            <w:r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AF7" w:rsidRDefault="00C43A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AF7" w:rsidRDefault="00C43AF7">
            <w:pPr>
              <w:pStyle w:val="ConsPlusNormal"/>
              <w:jc w:val="right"/>
            </w:pPr>
            <w:r>
              <w:t xml:space="preserve">по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  <w:r>
              <w:t xml:space="preserve"> (по </w:t>
            </w:r>
            <w:hyperlink r:id="rId28" w:history="1">
              <w:r>
                <w:rPr>
                  <w:color w:val="0000FF"/>
                </w:rPr>
                <w:t>ОКСМ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7" w:rsidRDefault="00C43AF7">
            <w:pPr>
              <w:pStyle w:val="ConsPlusNormal"/>
            </w:pPr>
          </w:p>
        </w:tc>
      </w:tr>
    </w:tbl>
    <w:p w:rsidR="00C43AF7" w:rsidRDefault="00C43AF7">
      <w:pPr>
        <w:pStyle w:val="ConsPlusNormal"/>
        <w:jc w:val="both"/>
      </w:pPr>
    </w:p>
    <w:p w:rsidR="00C43AF7" w:rsidRDefault="00C43AF7">
      <w:pPr>
        <w:pStyle w:val="ConsPlusNonformat"/>
        <w:jc w:val="both"/>
      </w:pPr>
      <w:r>
        <w:lastRenderedPageBreak/>
        <w:t xml:space="preserve">                           Сведения о контракте</w:t>
      </w:r>
    </w:p>
    <w:p w:rsidR="00C43AF7" w:rsidRDefault="00C43A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86"/>
        <w:gridCol w:w="3267"/>
      </w:tblGrid>
      <w:tr w:rsidR="00C43AF7">
        <w:tc>
          <w:tcPr>
            <w:tcW w:w="2721" w:type="dxa"/>
          </w:tcPr>
          <w:p w:rsidR="00C43AF7" w:rsidRDefault="00C43AF7">
            <w:pPr>
              <w:pStyle w:val="ConsPlusNormal"/>
              <w:jc w:val="center"/>
            </w:pPr>
            <w:r>
              <w:t>Номер контракта</w:t>
            </w:r>
          </w:p>
        </w:tc>
        <w:tc>
          <w:tcPr>
            <w:tcW w:w="3086" w:type="dxa"/>
          </w:tcPr>
          <w:p w:rsidR="00C43AF7" w:rsidRDefault="00C43AF7">
            <w:pPr>
              <w:pStyle w:val="ConsPlusNormal"/>
              <w:jc w:val="center"/>
            </w:pPr>
            <w:r>
              <w:t>Дата заключения контракта</w:t>
            </w:r>
          </w:p>
        </w:tc>
        <w:tc>
          <w:tcPr>
            <w:tcW w:w="3267" w:type="dxa"/>
          </w:tcPr>
          <w:p w:rsidR="00C43AF7" w:rsidRDefault="00C43AF7">
            <w:pPr>
              <w:pStyle w:val="ConsPlusNormal"/>
              <w:jc w:val="center"/>
            </w:pPr>
            <w:r>
              <w:t>Номер реестровой записи в реестре контрактов</w:t>
            </w:r>
          </w:p>
        </w:tc>
      </w:tr>
      <w:tr w:rsidR="00C43AF7">
        <w:tc>
          <w:tcPr>
            <w:tcW w:w="2721" w:type="dxa"/>
          </w:tcPr>
          <w:p w:rsidR="00C43AF7" w:rsidRDefault="00C43AF7">
            <w:pPr>
              <w:pStyle w:val="ConsPlusNormal"/>
            </w:pPr>
          </w:p>
        </w:tc>
        <w:tc>
          <w:tcPr>
            <w:tcW w:w="3086" w:type="dxa"/>
          </w:tcPr>
          <w:p w:rsidR="00C43AF7" w:rsidRDefault="00C43AF7">
            <w:pPr>
              <w:pStyle w:val="ConsPlusNormal"/>
            </w:pPr>
          </w:p>
        </w:tc>
        <w:tc>
          <w:tcPr>
            <w:tcW w:w="3267" w:type="dxa"/>
          </w:tcPr>
          <w:p w:rsidR="00C43AF7" w:rsidRDefault="00C43AF7">
            <w:pPr>
              <w:pStyle w:val="ConsPlusNormal"/>
            </w:pPr>
          </w:p>
        </w:tc>
      </w:tr>
    </w:tbl>
    <w:p w:rsidR="00C43AF7" w:rsidRDefault="00C43AF7">
      <w:pPr>
        <w:pStyle w:val="ConsPlusNormal"/>
        <w:jc w:val="both"/>
      </w:pPr>
    </w:p>
    <w:p w:rsidR="00C43AF7" w:rsidRDefault="00C43AF7">
      <w:pPr>
        <w:pStyle w:val="ConsPlusNonformat"/>
        <w:jc w:val="both"/>
      </w:pPr>
      <w:r>
        <w:t xml:space="preserve">    В соответствии с _________________________ от "__" ______ 20__ г. N ___</w:t>
      </w:r>
    </w:p>
    <w:p w:rsidR="00C43AF7" w:rsidRDefault="00C43AF7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внутреннего</w:t>
      </w:r>
      <w:proofErr w:type="gramEnd"/>
    </w:p>
    <w:p w:rsidR="00C43AF7" w:rsidRDefault="00C43AF7">
      <w:pPr>
        <w:pStyle w:val="ConsPlusNonformat"/>
        <w:jc w:val="both"/>
      </w:pPr>
      <w:r>
        <w:t xml:space="preserve">                         распорядительного</w:t>
      </w:r>
    </w:p>
    <w:p w:rsidR="00C43AF7" w:rsidRDefault="00C43AF7">
      <w:pPr>
        <w:pStyle w:val="ConsPlusNonformat"/>
        <w:jc w:val="both"/>
      </w:pPr>
      <w:r>
        <w:t xml:space="preserve">                        документа заказчика)</w:t>
      </w:r>
    </w:p>
    <w:p w:rsidR="00C43AF7" w:rsidRDefault="00C43AF7">
      <w:pPr>
        <w:pStyle w:val="ConsPlusNonformat"/>
        <w:jc w:val="both"/>
      </w:pPr>
      <w:r>
        <w:t>заказчик   уведомляет   о  списании  начисленных  и  неуплаченных  неустоек</w:t>
      </w:r>
    </w:p>
    <w:p w:rsidR="00C43AF7" w:rsidRDefault="00C43AF7">
      <w:pPr>
        <w:pStyle w:val="ConsPlusNonformat"/>
        <w:jc w:val="both"/>
      </w:pPr>
      <w:r>
        <w:t xml:space="preserve">                                                 ┌───────────────────┐</w:t>
      </w:r>
    </w:p>
    <w:p w:rsidR="00C43AF7" w:rsidRDefault="00C43AF7">
      <w:pPr>
        <w:pStyle w:val="ConsPlusNonformat"/>
        <w:jc w:val="both"/>
      </w:pPr>
      <w:r>
        <w:t>(штрафов, пеней) в сумме ________________ рублей │                   │</w:t>
      </w:r>
    </w:p>
    <w:p w:rsidR="00C43AF7" w:rsidRDefault="00C43AF7">
      <w:pPr>
        <w:pStyle w:val="ConsPlusNonformat"/>
        <w:jc w:val="both"/>
      </w:pPr>
      <w:r>
        <w:t xml:space="preserve">                            (прописью)           └───────────────────┘</w:t>
      </w:r>
    </w:p>
    <w:p w:rsidR="00C43AF7" w:rsidRDefault="00C43AF7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(цифрами (0,00)</w:t>
      </w:r>
      <w:proofErr w:type="gramEnd"/>
    </w:p>
    <w:p w:rsidR="00C43AF7" w:rsidRDefault="00C43AF7">
      <w:pPr>
        <w:pStyle w:val="ConsPlusNonformat"/>
        <w:jc w:val="both"/>
      </w:pPr>
    </w:p>
    <w:p w:rsidR="00C43AF7" w:rsidRDefault="00C43AF7">
      <w:pPr>
        <w:pStyle w:val="ConsPlusNonformat"/>
        <w:jc w:val="both"/>
      </w:pPr>
      <w:r>
        <w:t>Руководитель заказчика</w:t>
      </w:r>
    </w:p>
    <w:p w:rsidR="00C43AF7" w:rsidRDefault="00C43AF7">
      <w:pPr>
        <w:pStyle w:val="ConsPlusNonformat"/>
        <w:jc w:val="both"/>
      </w:pPr>
      <w:r>
        <w:t>(уполномоченное лицо)  _______________ ___________ ________________________</w:t>
      </w:r>
    </w:p>
    <w:p w:rsidR="00C43AF7" w:rsidRDefault="00C43AF7">
      <w:pPr>
        <w:pStyle w:val="ConsPlusNonformat"/>
        <w:jc w:val="both"/>
      </w:pPr>
      <w:r>
        <w:t xml:space="preserve">                         (должность)    (подпись)   (расшифровка подписи)</w:t>
      </w:r>
    </w:p>
    <w:p w:rsidR="00C43AF7" w:rsidRDefault="00C43AF7">
      <w:pPr>
        <w:pStyle w:val="ConsPlusNonformat"/>
        <w:jc w:val="both"/>
      </w:pPr>
    </w:p>
    <w:p w:rsidR="00C43AF7" w:rsidRDefault="00C43AF7">
      <w:pPr>
        <w:pStyle w:val="ConsPlusNonformat"/>
        <w:jc w:val="both"/>
      </w:pPr>
      <w:r>
        <w:t xml:space="preserve">    "__" ___________ 20__ г.           М.П.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ind w:firstLine="540"/>
        <w:jc w:val="both"/>
      </w:pPr>
      <w:r>
        <w:t>--------------------------------</w:t>
      </w:r>
    </w:p>
    <w:p w:rsidR="00C43AF7" w:rsidRDefault="00C43AF7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&lt;*&gt; Указывается при наличии.</w:t>
      </w: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jc w:val="both"/>
      </w:pPr>
    </w:p>
    <w:p w:rsidR="00C43AF7" w:rsidRDefault="00C43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995" w:rsidRDefault="00BC2995">
      <w:bookmarkStart w:id="12" w:name="_GoBack"/>
      <w:bookmarkEnd w:id="12"/>
    </w:p>
    <w:sectPr w:rsidR="00BC2995" w:rsidSect="0003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7"/>
    <w:rsid w:val="00BC2995"/>
    <w:rsid w:val="00C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6C96AD6813BC6BB1988A5437B1895ED3DA809712761BE84D7645EF5A5B644596638A66DB60DE8F39F6BEADF3A661C0D6E4D39B881C01325CBH" TargetMode="External"/><Relationship Id="rId13" Type="http://schemas.openxmlformats.org/officeDocument/2006/relationships/hyperlink" Target="consultantplus://offline/ref=24B6C96AD6813BC6BB1988A5437B1895ED3DA809712761BE84D7645EF5A5B644596638A66DB60DEBF19F6BEADF3A661C0D6E4D39B881C01325CBH" TargetMode="External"/><Relationship Id="rId18" Type="http://schemas.openxmlformats.org/officeDocument/2006/relationships/hyperlink" Target="consultantplus://offline/ref=24B6C96AD6813BC6BB1988A5437B1895ED3DA80F762A61BE84D7645EF5A5B644596638A66DBE0FE2A7C57BEE966C6B010D74533FA6812CC0H" TargetMode="External"/><Relationship Id="rId26" Type="http://schemas.openxmlformats.org/officeDocument/2006/relationships/hyperlink" Target="consultantplus://offline/ref=24B6C96AD6813BC6BB1988A5437B1895ED39AA0E752B61BE84D7645EF5A5B6444B6660AA6EB613E9F78A3DBB9926C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B6C96AD6813BC6BB1988A5437B1895ED3DA809712761BE84D7645EF5A5B644596638A66DB60DEAF29F6BEADF3A661C0D6E4D39B881C01325CBH" TargetMode="External"/><Relationship Id="rId7" Type="http://schemas.openxmlformats.org/officeDocument/2006/relationships/hyperlink" Target="consultantplus://offline/ref=24B6C96AD6813BC6BB1988A5437B1895ED3DA80F762A61BE84D7645EF5A5B644596638A66DB305E2A7C57BEE966C6B010D74533FA6812CC0H" TargetMode="External"/><Relationship Id="rId12" Type="http://schemas.openxmlformats.org/officeDocument/2006/relationships/hyperlink" Target="consultantplus://offline/ref=24B6C96AD6813BC6BB1988A5437B1895ED3DA809712761BE84D7645EF5A5B644596638A66DB60DEBF29F6BEADF3A661C0D6E4D39B881C01325CBH" TargetMode="External"/><Relationship Id="rId17" Type="http://schemas.openxmlformats.org/officeDocument/2006/relationships/hyperlink" Target="consultantplus://offline/ref=24B6C96AD6813BC6BB1988A5437B1895ED3DA80F762A61BE84D7645EF5A5B644596638A56AB106BDA2D06AB6986F751F096E4F3DA428C3H" TargetMode="External"/><Relationship Id="rId25" Type="http://schemas.openxmlformats.org/officeDocument/2006/relationships/hyperlink" Target="consultantplus://offline/ref=24B6C96AD6813BC6BB1988A5437B1895EF3CA004712361BE84D7645EF5A5B6444B6660AA6EB613E9F78A3DBB9926C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B6C96AD6813BC6BB1988A5437B1895ED3DA809712761BE84D7645EF5A5B644596638A66DB60DEBF49F6BEADF3A661C0D6E4D39B881C01325CBH" TargetMode="External"/><Relationship Id="rId20" Type="http://schemas.openxmlformats.org/officeDocument/2006/relationships/hyperlink" Target="consultantplus://offline/ref=24B6C96AD6813BC6BB1988A5437B1895ED3DA809712761BE84D7645EF5A5B644596638A66DB60DEBFB9F6BEADF3A661C0D6E4D39B881C01325C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6C96AD6813BC6BB1988A5437B1895ED3DA809712761BE84D7645EF5A5B644596638A66DB60DE9F69F6BEADF3A661C0D6E4D39B881C01325CBH" TargetMode="External"/><Relationship Id="rId11" Type="http://schemas.openxmlformats.org/officeDocument/2006/relationships/hyperlink" Target="consultantplus://offline/ref=24B6C96AD6813BC6BB1988A5437B1895ED3DA809712761BE84D7645EF5A5B644596638A66DB60DE8F59F6BEADF3A661C0D6E4D39B881C01325CBH" TargetMode="External"/><Relationship Id="rId24" Type="http://schemas.openxmlformats.org/officeDocument/2006/relationships/hyperlink" Target="consultantplus://offline/ref=24B6C96AD6813BC6BB1988A5437B1895ED39AA0E752B61BE84D7645EF5A5B6444B6660AA6EB613E9F78A3DBB9926C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B6C96AD6813BC6BB1988A5437B1895ED3DA809712761BE84D7645EF5A5B644596638A66DB60DEBF79F6BEADF3A661C0D6E4D39B881C01325CBH" TargetMode="External"/><Relationship Id="rId23" Type="http://schemas.openxmlformats.org/officeDocument/2006/relationships/hyperlink" Target="consultantplus://offline/ref=24B6C96AD6813BC6BB1988A5437B1895ED3DA809712761BE84D7645EF5A5B644596638A66DB60DEAF79F6BEADF3A661C0D6E4D39B881C01325CBH" TargetMode="External"/><Relationship Id="rId28" Type="http://schemas.openxmlformats.org/officeDocument/2006/relationships/hyperlink" Target="consultantplus://offline/ref=24B6C96AD6813BC6BB1988A5437B1895ED3BAB08722661BE84D7645EF5A5B644596638A66DB60DE8F39F6BEADF3A661C0D6E4D39B881C01325CBH" TargetMode="External"/><Relationship Id="rId10" Type="http://schemas.openxmlformats.org/officeDocument/2006/relationships/hyperlink" Target="consultantplus://offline/ref=24B6C96AD6813BC6BB1988A5437B1895ED3DA809712761BE84D7645EF5A5B644596638A66DB60DE8F09F6BEADF3A661C0D6E4D39B881C01325CBH" TargetMode="External"/><Relationship Id="rId19" Type="http://schemas.openxmlformats.org/officeDocument/2006/relationships/hyperlink" Target="consultantplus://offline/ref=24B6C96AD6813BC6BB1988A5437B1895ED3DA80F762A61BE84D7645EF5A5B644596638A66CB70BE2A7C57BEE966C6B010D74533FA6812CC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6C96AD6813BC6BB1988A5437B1895ED3DA809712761BE84D7645EF5A5B644596638A66DB60DE8F29F6BEADF3A661C0D6E4D39B881C01325CBH" TargetMode="External"/><Relationship Id="rId14" Type="http://schemas.openxmlformats.org/officeDocument/2006/relationships/hyperlink" Target="consultantplus://offline/ref=24B6C96AD6813BC6BB1988A5437B1895ED3DA809712761BE84D7645EF5A5B644596638A66DB60DEBF09F6BEADF3A661C0D6E4D39B881C01325CBH" TargetMode="External"/><Relationship Id="rId22" Type="http://schemas.openxmlformats.org/officeDocument/2006/relationships/hyperlink" Target="consultantplus://offline/ref=24B6C96AD6813BC6BB1988A5437B1895ED3DA809712761BE84D7645EF5A5B644596638A66DB60DEAF09F6BEADF3A661C0D6E4D39B881C01325CBH" TargetMode="External"/><Relationship Id="rId27" Type="http://schemas.openxmlformats.org/officeDocument/2006/relationships/hyperlink" Target="consultantplus://offline/ref=24B6C96AD6813BC6BB1988A5437B1895EF3CA004712361BE84D7645EF5A5B6444B6660AA6EB613E9F78A3DBB9926CF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2020-04-30T07:02:00Z</dcterms:created>
  <dcterms:modified xsi:type="dcterms:W3CDTF">2020-04-30T07:03:00Z</dcterms:modified>
</cp:coreProperties>
</file>